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Статья 2 Федерального закона от 23.02.2013 № 15-ФЗ «Об охране здоровья граждан от воздействия окружающего табачного дыма, последствий потребления табака и </w:t>
      </w:r>
      <w:proofErr w:type="spell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никотинсодержащей</w:t>
      </w:r>
      <w:proofErr w:type="spell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продукции» (далее Федеральный закон № 15-ФЗ) определяет основные понятия, используемые в настоящем Федеральном законе.</w:t>
      </w:r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В соответствии с п. 2 ч. 1 ст. 2 Федерального закона № 15-ФЗ под курением табака понимается использование табачных изделий в целях вдыхания дыма, возникающего от их тления.</w:t>
      </w:r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proofErr w:type="gram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Никотинсодержащая</w:t>
      </w:r>
      <w:proofErr w:type="spell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продукция - изделия, которые содержат никотин или его производные, включая соли никотина, предназначены для потребления никотина и его доставки посредством сосания, 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никотинсодержащая</w:t>
      </w:r>
      <w:proofErr w:type="spell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жидкость, порошки, смеси для сосания, жевания, нюханья, и не предназначены для употребления</w:t>
      </w:r>
      <w:proofErr w:type="gram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в пищу.</w:t>
      </w:r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Никотинсодержащая</w:t>
      </w:r>
      <w:proofErr w:type="spell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жидкость - любая жидкость с содержанием никотина в объеме не менее 0,1 мг/мл, а также жидкость без содержания никотина или с его минимальным содержанием менее 0,1 мг/мл, предназначенная для использования в устройствах для потребления </w:t>
      </w:r>
      <w:proofErr w:type="spell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никотинсодержащей</w:t>
      </w:r>
      <w:proofErr w:type="spell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продукции, в том числе в электронных системах доставки никотина.</w:t>
      </w:r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Устройства для потребления </w:t>
      </w:r>
      <w:proofErr w:type="spell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никотинсодержащей</w:t>
      </w:r>
      <w:proofErr w:type="spell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продукции - электронные или иные приборы, которые используются для получения </w:t>
      </w:r>
      <w:proofErr w:type="spell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никотинсодержащего</w:t>
      </w:r>
      <w:proofErr w:type="spell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аэрозоля, пара, </w:t>
      </w:r>
      <w:proofErr w:type="gram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вдыхаемых</w:t>
      </w:r>
      <w:proofErr w:type="gram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потребителем, в том числе электронные системы доставки никотина и устройства для нагревания табака.</w:t>
      </w:r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Пункт 15 ч. 1 ст. 181 Налогового кодекса РФ</w:t>
      </w: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 определяет электронные системы доставки никотина как электронные устройства, используемые для преобразования жидкости для электронных систем доставки никотина в аэрозоль (пар), вдыхаемый потребителем, а устройства для нагревания табака как электронные устройства, используемые для образования табачного пара, вдыхаемого потребителем, путем нагревания табака без его горения или тления.</w:t>
      </w:r>
      <w:proofErr w:type="gramEnd"/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Электронные системы доставки никотина можно разделить на следующие категории:</w:t>
      </w:r>
    </w:p>
    <w:p w:rsidR="00623A22" w:rsidRPr="00623A22" w:rsidRDefault="00623A22" w:rsidP="00623A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Электронные сигареты - компактные устройства, корпус которых в диаметре не более 14-18 мм. Существует несколько видов электронных сигарет:</w:t>
      </w:r>
    </w:p>
    <w:p w:rsidR="00623A22" w:rsidRPr="00623A22" w:rsidRDefault="00623A22" w:rsidP="00623A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одноразовые электронные сигареты имеют самое простое устройство: корпус и картридж с жидкостью. Основное отличие от многоразовых аналогов - это отсутствие возможности дополнительной подзарядки. Одноразовые электронные сигареты имеют ограниченное количество затяжек, которое обычно указывается на упаковке изделия. Многие из них имеют световой индикатор, который подсказывает, когда устройство необходимо утилизировать;</w:t>
      </w:r>
    </w:p>
    <w:p w:rsidR="00623A22" w:rsidRPr="00623A22" w:rsidRDefault="00623A22" w:rsidP="00623A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pod-системы - состоят всего из двух элементов: батареи и картриджа с жидкостью. Альтернативное название этих устройств «закрытые системы». Оно было получено из-за того, что корпус изделия нельзя разобрать. Для заправки POD-систем могут использоваться одноразовые или сменные картриджи с жидкостью;</w:t>
      </w:r>
    </w:p>
    <w:p w:rsidR="00623A22" w:rsidRPr="00623A22" w:rsidRDefault="00623A22" w:rsidP="00623A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proofErr w:type="gram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мех-моды</w:t>
      </w:r>
      <w:proofErr w:type="spellEnd"/>
      <w:proofErr w:type="gram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- в них отсутствует электроника. В корпус такого мода встроен аккумулятор, который просто передает напряжение на генератор пара;</w:t>
      </w:r>
    </w:p>
    <w:p w:rsidR="00623A22" w:rsidRPr="00623A22" w:rsidRDefault="00623A22" w:rsidP="00623A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proofErr w:type="gram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lastRenderedPageBreak/>
        <w:t>бокс-моды</w:t>
      </w:r>
      <w:proofErr w:type="spellEnd"/>
      <w:proofErr w:type="gram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- это одно из самых технически сложных устройств для парения. При его использовании можно настроить напряжение и мощность, а некоторые устройства имеют систему защиты от замыкания и перегрева;</w:t>
      </w:r>
    </w:p>
    <w:p w:rsidR="00623A22" w:rsidRPr="00623A22" w:rsidRDefault="00623A22" w:rsidP="00623A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Vape-устройства - это технически сложное электронное устройство, которое обладает мощной батареей и различными режимами работы. Для его заправки используются никотиновые и </w:t>
      </w:r>
      <w:proofErr w:type="spell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безникотиновые</w:t>
      </w:r>
      <w:proofErr w:type="spell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жидкости.</w:t>
      </w:r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Статье 12 Федерального закона № 15-ФЗ предусмотрен запрет курения табака или потребления </w:t>
      </w:r>
      <w:proofErr w:type="spell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никотинсодержащей</w:t>
      </w:r>
      <w:proofErr w:type="spellEnd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 продукции на отдельных территориях, в помещениях и на объектах.</w:t>
      </w:r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Часть 1 ст. 6.24 </w:t>
      </w:r>
      <w:proofErr w:type="spell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КоАП</w:t>
      </w:r>
      <w:proofErr w:type="spellEnd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 РФ предусматривает ответственность за нарушение установленного федеральным законом запрета курения табака, потребления </w:t>
      </w:r>
      <w:proofErr w:type="spell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никотинсодержащей</w:t>
      </w:r>
      <w:proofErr w:type="spellEnd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 продукции или использования кальянов на отдельных территориях, в помещениях и на объектах</w:t>
      </w: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, за исключением случаев, предусмотренных частью 2 настоящей статьи, влечет наложение </w:t>
      </w:r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административного штрафа на граждан в размере от пятисот до одной тысячи пятисот рублей.</w:t>
      </w:r>
      <w:proofErr w:type="gramEnd"/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Часть 2 ст. 6.24 </w:t>
      </w:r>
      <w:proofErr w:type="spell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КоАП</w:t>
      </w:r>
      <w:proofErr w:type="spellEnd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 РФ предусматривает ответственность за нарушение установленного федеральным законом запрета курения табака, потребления </w:t>
      </w:r>
      <w:proofErr w:type="spell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никотинсодержащей</w:t>
      </w:r>
      <w:proofErr w:type="spellEnd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 продукции или использования кальянов на детских площадках, влечет наложение административного штрафа на граждан в размере от двух тысяч до трех тысяч рублей.</w:t>
      </w:r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Из существа вышеуказанных норм следует, что действия лица, в том числе несовершеннолетнего, по потреблению изделий, содержащих никотин, </w:t>
      </w:r>
      <w:proofErr w:type="spell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никотинсодержащие</w:t>
      </w:r>
      <w:proofErr w:type="spellEnd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 жидкости даже без содержания никотина или с его минимальным содержанием (менее 0,1 мг/мл) через устройства для потребления </w:t>
      </w:r>
      <w:proofErr w:type="spell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никотинсодержащей</w:t>
      </w:r>
      <w:proofErr w:type="spellEnd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 продукции на отдельных территориях, в помещениях и на объектах,</w:t>
      </w: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 </w:t>
      </w:r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образует состав административного правонарушения, предусмотренного ст. 6.24 </w:t>
      </w:r>
      <w:proofErr w:type="spellStart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>КоАП</w:t>
      </w:r>
      <w:proofErr w:type="spellEnd"/>
      <w:r w:rsidRPr="00623A22">
        <w:rPr>
          <w:rFonts w:ascii="Times New Roman" w:eastAsia="Times New Roman" w:hAnsi="Times New Roman" w:cs="Times New Roman"/>
          <w:b/>
          <w:bCs/>
          <w:color w:val="273350"/>
          <w:sz w:val="21"/>
          <w:lang w:eastAsia="ru-RU"/>
        </w:rPr>
        <w:t xml:space="preserve"> РФ.</w:t>
      </w:r>
      <w:proofErr w:type="gramEnd"/>
    </w:p>
    <w:p w:rsidR="00623A22" w:rsidRPr="00623A22" w:rsidRDefault="00623A22" w:rsidP="00623A2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В перечень территорий, помещений и объектов, где запрещается курение табака, потребление </w:t>
      </w:r>
      <w:proofErr w:type="spellStart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никотинсодержащей</w:t>
      </w:r>
      <w:proofErr w:type="spellEnd"/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 xml:space="preserve"> жидкости или использования кальянов входят:</w:t>
      </w:r>
    </w:p>
    <w:p w:rsidR="00623A22" w:rsidRPr="00623A22" w:rsidRDefault="00623A22" w:rsidP="00623A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623A22" w:rsidRPr="00623A22" w:rsidRDefault="00623A22" w:rsidP="00623A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273350"/>
          <w:sz w:val="21"/>
          <w:szCs w:val="21"/>
          <w:lang w:eastAsia="ru-RU"/>
        </w:rPr>
        <w:t>на территориях и в помещениях, предназначенных для оказания медицинских, реабилитационных и санаторно-курортных услуг;</w:t>
      </w:r>
    </w:p>
    <w:p w:rsidR="00623A22" w:rsidRPr="00623A22" w:rsidRDefault="00623A22" w:rsidP="00623A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23A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поездах дальнего следования, на судах, находящихся в дальнем плавании, при оказании услуг по перевозкам пассажиров.</w:t>
      </w:r>
    </w:p>
    <w:p w:rsidR="00623A22" w:rsidRPr="00623A22" w:rsidRDefault="00623A22" w:rsidP="00623A22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</w:t>
      </w:r>
    </w:p>
    <w:p w:rsidR="0064249D" w:rsidRDefault="0064249D"/>
    <w:sectPr w:rsidR="0064249D" w:rsidSect="0064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CFC"/>
    <w:multiLevelType w:val="multilevel"/>
    <w:tmpl w:val="7892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025A2"/>
    <w:multiLevelType w:val="multilevel"/>
    <w:tmpl w:val="E97E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242F3"/>
    <w:multiLevelType w:val="multilevel"/>
    <w:tmpl w:val="69DC8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67396"/>
    <w:multiLevelType w:val="multilevel"/>
    <w:tmpl w:val="1156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81D9E"/>
    <w:multiLevelType w:val="multilevel"/>
    <w:tmpl w:val="CCC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22"/>
    <w:rsid w:val="00623A22"/>
    <w:rsid w:val="0064249D"/>
    <w:rsid w:val="00E8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9D"/>
  </w:style>
  <w:style w:type="paragraph" w:styleId="1">
    <w:name w:val="heading 1"/>
    <w:basedOn w:val="a"/>
    <w:link w:val="10"/>
    <w:uiPriority w:val="9"/>
    <w:qFormat/>
    <w:rsid w:val="00623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1245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2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6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2022-12-20T11:40:00Z</dcterms:created>
  <dcterms:modified xsi:type="dcterms:W3CDTF">2022-12-20T11:52:00Z</dcterms:modified>
</cp:coreProperties>
</file>